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0D3" w:rsidRPr="00B40187" w:rsidRDefault="009F40D3" w:rsidP="009F40D3">
      <w:pPr>
        <w:ind w:left="6096" w:firstLine="0"/>
        <w:rPr>
          <w:i/>
        </w:rPr>
      </w:pPr>
      <w:r w:rsidRPr="00B40187">
        <w:rPr>
          <w:i/>
        </w:rPr>
        <w:t xml:space="preserve">Приложение № ___ к Договору </w:t>
      </w:r>
    </w:p>
    <w:p w:rsidR="009F40D3" w:rsidRPr="00B40187" w:rsidRDefault="009F40D3" w:rsidP="009F40D3">
      <w:pPr>
        <w:ind w:left="6096" w:firstLine="0"/>
        <w:rPr>
          <w:i/>
        </w:rPr>
      </w:pPr>
      <w:r w:rsidRPr="00B40187">
        <w:rPr>
          <w:i/>
        </w:rPr>
        <w:t>от ______________ № _______</w:t>
      </w:r>
    </w:p>
    <w:p w:rsidR="009F40D3" w:rsidRDefault="009F40D3" w:rsidP="009F40D3">
      <w:pPr>
        <w:ind w:firstLine="0"/>
        <w:jc w:val="center"/>
      </w:pPr>
    </w:p>
    <w:p w:rsidR="009F40D3" w:rsidRDefault="009F40D3" w:rsidP="009F40D3">
      <w:pPr>
        <w:ind w:firstLine="0"/>
        <w:jc w:val="center"/>
        <w:rPr>
          <w:b/>
        </w:rPr>
      </w:pPr>
      <w:r w:rsidRPr="000A445C">
        <w:rPr>
          <w:b/>
        </w:rPr>
        <w:t xml:space="preserve">Требования </w:t>
      </w:r>
      <w:r>
        <w:rPr>
          <w:b/>
        </w:rPr>
        <w:t>к</w:t>
      </w:r>
      <w:r w:rsidRPr="000A445C">
        <w:rPr>
          <w:b/>
        </w:rPr>
        <w:t xml:space="preserve"> качеству материалов и оборудования, </w:t>
      </w:r>
    </w:p>
    <w:p w:rsidR="009F40D3" w:rsidRPr="000A445C" w:rsidRDefault="009F40D3" w:rsidP="009F40D3">
      <w:pPr>
        <w:ind w:firstLine="0"/>
        <w:jc w:val="center"/>
        <w:rPr>
          <w:b/>
        </w:rPr>
      </w:pPr>
      <w:r w:rsidRPr="000A445C">
        <w:rPr>
          <w:b/>
        </w:rPr>
        <w:t>используемых Подрядчиком при производстве работ по договору</w:t>
      </w:r>
    </w:p>
    <w:p w:rsidR="009F40D3" w:rsidRDefault="009F40D3" w:rsidP="009F40D3">
      <w:pPr>
        <w:ind w:firstLine="0"/>
      </w:pPr>
      <w:bookmarkStart w:id="0" w:name="_GoBack"/>
      <w:bookmarkEnd w:id="0"/>
    </w:p>
    <w:p w:rsidR="009F40D3" w:rsidRDefault="009F40D3" w:rsidP="009F40D3">
      <w:pPr>
        <w:ind w:firstLine="708"/>
      </w:pPr>
      <w:r>
        <w:t>Стороны договорились, в дополнение к требованиям, изложенным в тексте Договора, руководствоваться также следующими обязательствами в части качества материалов и оборудования, используемых Подрядчиком при реализации Договора.</w:t>
      </w:r>
    </w:p>
    <w:p w:rsidR="009F40D3" w:rsidRDefault="009F40D3" w:rsidP="009F40D3">
      <w:pPr>
        <w:ind w:firstLine="708"/>
      </w:pPr>
    </w:p>
    <w:p w:rsidR="009F40D3" w:rsidRDefault="009F40D3" w:rsidP="009F40D3">
      <w:pPr>
        <w:pStyle w:val="a3"/>
        <w:numPr>
          <w:ilvl w:val="0"/>
          <w:numId w:val="1"/>
        </w:numPr>
      </w:pPr>
      <w:r>
        <w:t>Термины и определения</w:t>
      </w:r>
    </w:p>
    <w:p w:rsidR="009F40D3" w:rsidRPr="00DB76B6" w:rsidRDefault="009F40D3" w:rsidP="009F40D3">
      <w:pPr>
        <w:widowControl w:val="0"/>
        <w:shd w:val="clear" w:color="auto" w:fill="FFFFFF"/>
        <w:tabs>
          <w:tab w:val="left" w:pos="1274"/>
        </w:tabs>
        <w:spacing w:line="300" w:lineRule="exact"/>
        <w:ind w:firstLine="709"/>
        <w:rPr>
          <w:szCs w:val="24"/>
        </w:rPr>
      </w:pPr>
      <w:r w:rsidRPr="00DB76B6">
        <w:rPr>
          <w:b/>
          <w:bCs/>
          <w:szCs w:val="24"/>
        </w:rPr>
        <w:t>Качество</w:t>
      </w:r>
      <w:r w:rsidRPr="00DB76B6">
        <w:rPr>
          <w:bCs/>
          <w:szCs w:val="24"/>
        </w:rPr>
        <w:t xml:space="preserve"> - степень соответствия оборудования, комплектующих, изделий и материалов</w:t>
      </w:r>
      <w:r>
        <w:rPr>
          <w:bCs/>
          <w:szCs w:val="24"/>
        </w:rPr>
        <w:t>, используемых Подрядчиком,</w:t>
      </w:r>
      <w:r w:rsidRPr="00DB76B6">
        <w:rPr>
          <w:bCs/>
          <w:szCs w:val="24"/>
        </w:rPr>
        <w:t xml:space="preserve">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:rsidR="009F40D3" w:rsidRPr="00DB76B6" w:rsidRDefault="009F40D3" w:rsidP="009F40D3">
      <w:pPr>
        <w:widowControl w:val="0"/>
        <w:shd w:val="clear" w:color="auto" w:fill="FFFFFF"/>
        <w:tabs>
          <w:tab w:val="left" w:pos="1274"/>
        </w:tabs>
        <w:spacing w:line="300" w:lineRule="exact"/>
        <w:ind w:firstLine="709"/>
        <w:rPr>
          <w:szCs w:val="24"/>
        </w:rPr>
      </w:pPr>
      <w:r w:rsidRPr="00DB76B6">
        <w:rPr>
          <w:b/>
          <w:szCs w:val="24"/>
        </w:rPr>
        <w:t xml:space="preserve">Недостаток </w:t>
      </w:r>
      <w:r w:rsidRPr="00DB76B6">
        <w:rPr>
          <w:szCs w:val="24"/>
        </w:rPr>
        <w:t>- любой дефект, повреждение, отказ, поломка или несоответствие</w:t>
      </w:r>
      <w:r>
        <w:rPr>
          <w:szCs w:val="24"/>
        </w:rPr>
        <w:t xml:space="preserve"> материалов и оборудования</w:t>
      </w:r>
      <w:r w:rsidRPr="00DB76B6">
        <w:rPr>
          <w:szCs w:val="24"/>
        </w:rPr>
        <w:t xml:space="preserve">, комплектующих изделий, принадлежностей технической документации, закупочной документации и всем другим требованиям </w:t>
      </w:r>
      <w:r w:rsidRPr="00DB76B6">
        <w:rPr>
          <w:spacing w:val="-4"/>
          <w:szCs w:val="24"/>
        </w:rPr>
        <w:t xml:space="preserve">Договора, снижающее или исключающее пригодность </w:t>
      </w:r>
      <w:r>
        <w:rPr>
          <w:spacing w:val="-4"/>
          <w:szCs w:val="24"/>
        </w:rPr>
        <w:t xml:space="preserve">материалов и оборудования </w:t>
      </w:r>
      <w:r w:rsidRPr="00DB76B6">
        <w:rPr>
          <w:spacing w:val="-4"/>
          <w:szCs w:val="24"/>
        </w:rPr>
        <w:t xml:space="preserve">для использования </w:t>
      </w:r>
      <w:r w:rsidRPr="00DB76B6">
        <w:rPr>
          <w:szCs w:val="24"/>
        </w:rPr>
        <w:t>в соответствии с его обычным назначением согласно условиям Договора и ухудш</w:t>
      </w:r>
      <w:r>
        <w:rPr>
          <w:szCs w:val="24"/>
        </w:rPr>
        <w:t>ающее иные характеристики материалов и оборудования</w:t>
      </w:r>
      <w:r w:rsidRPr="00DB76B6">
        <w:rPr>
          <w:szCs w:val="24"/>
        </w:rPr>
        <w:t>.</w:t>
      </w:r>
    </w:p>
    <w:p w:rsidR="009F40D3" w:rsidRPr="00DB76B6" w:rsidRDefault="009F40D3" w:rsidP="009F40D3">
      <w:pPr>
        <w:pStyle w:val="a9"/>
        <w:widowControl w:val="0"/>
        <w:spacing w:line="300" w:lineRule="exact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DB76B6">
        <w:rPr>
          <w:rFonts w:ascii="Times New Roman" w:hAnsi="Times New Roman"/>
          <w:b/>
          <w:bCs/>
          <w:sz w:val="24"/>
          <w:szCs w:val="24"/>
        </w:rPr>
        <w:t xml:space="preserve">Проверка качества </w:t>
      </w:r>
      <w:r>
        <w:rPr>
          <w:rFonts w:ascii="Times New Roman" w:hAnsi="Times New Roman"/>
          <w:b/>
          <w:bCs/>
          <w:sz w:val="24"/>
          <w:szCs w:val="24"/>
        </w:rPr>
        <w:t xml:space="preserve">материалов и </w:t>
      </w:r>
      <w:r w:rsidRPr="00DB76B6">
        <w:rPr>
          <w:rFonts w:ascii="Times New Roman" w:hAnsi="Times New Roman"/>
          <w:b/>
          <w:bCs/>
          <w:sz w:val="24"/>
          <w:szCs w:val="24"/>
        </w:rPr>
        <w:t xml:space="preserve">оборудования </w:t>
      </w:r>
      <w:r w:rsidRPr="00DB76B6">
        <w:rPr>
          <w:rFonts w:ascii="Times New Roman" w:hAnsi="Times New Roman"/>
          <w:bCs/>
          <w:sz w:val="24"/>
          <w:szCs w:val="24"/>
        </w:rPr>
        <w:t xml:space="preserve">- </w:t>
      </w:r>
      <w:r w:rsidRPr="00D81360">
        <w:rPr>
          <w:rFonts w:ascii="Times New Roman" w:hAnsi="Times New Roman"/>
          <w:bCs/>
          <w:sz w:val="24"/>
          <w:szCs w:val="24"/>
        </w:rPr>
        <w:t>инструмент проверки и подтверждения качества</w:t>
      </w:r>
      <w:r>
        <w:rPr>
          <w:rFonts w:ascii="Times New Roman" w:hAnsi="Times New Roman"/>
          <w:bCs/>
          <w:sz w:val="24"/>
          <w:szCs w:val="24"/>
        </w:rPr>
        <w:t xml:space="preserve"> материалов и оборудования</w:t>
      </w:r>
      <w:r w:rsidRPr="00D81360">
        <w:rPr>
          <w:rFonts w:ascii="Times New Roman" w:hAnsi="Times New Roman"/>
          <w:bCs/>
          <w:sz w:val="24"/>
          <w:szCs w:val="24"/>
        </w:rPr>
        <w:t>, основанный на оценке соответствия функциональных показателей предлагаемого к использованию на объектах электросетевого хозяйства ДЗО ПАО «</w:t>
      </w:r>
      <w:proofErr w:type="spellStart"/>
      <w:r w:rsidRPr="00D81360"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 w:rsidRPr="00D81360">
        <w:rPr>
          <w:rFonts w:ascii="Times New Roman" w:hAnsi="Times New Roman"/>
          <w:bCs/>
          <w:sz w:val="24"/>
          <w:szCs w:val="24"/>
        </w:rPr>
        <w:t>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</w:t>
      </w:r>
      <w:proofErr w:type="spellStart"/>
      <w:r w:rsidRPr="00D81360"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 w:rsidRPr="00D81360">
        <w:rPr>
          <w:rFonts w:ascii="Times New Roman" w:hAnsi="Times New Roman"/>
          <w:bCs/>
          <w:sz w:val="24"/>
          <w:szCs w:val="24"/>
        </w:rPr>
        <w:t>».</w:t>
      </w:r>
      <w:proofErr w:type="gramEnd"/>
      <w:r w:rsidRPr="00D81360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D81360">
        <w:rPr>
          <w:rFonts w:ascii="Times New Roman" w:hAnsi="Times New Roman"/>
          <w:bCs/>
          <w:spacing w:val="-4"/>
          <w:sz w:val="24"/>
          <w:szCs w:val="24"/>
        </w:rPr>
        <w:t>Проверка качества оборудования, материалов и систем проводится в соответствии</w:t>
      </w:r>
      <w:r w:rsidRPr="00D81360">
        <w:rPr>
          <w:rFonts w:ascii="Times New Roman" w:hAnsi="Times New Roman"/>
          <w:bCs/>
          <w:sz w:val="24"/>
          <w:szCs w:val="24"/>
        </w:rPr>
        <w:t xml:space="preserve"> с Методикой и Порядком проведения аттестации в ПАО «</w:t>
      </w:r>
      <w:proofErr w:type="spellStart"/>
      <w:r w:rsidRPr="00DF5B72">
        <w:rPr>
          <w:rFonts w:ascii="Times New Roman" w:hAnsi="Times New Roman"/>
          <w:bCs/>
          <w:spacing w:val="-4"/>
          <w:sz w:val="24"/>
          <w:szCs w:val="24"/>
        </w:rPr>
        <w:t>Россети</w:t>
      </w:r>
      <w:proofErr w:type="spellEnd"/>
      <w:r w:rsidRPr="00DF5B72">
        <w:rPr>
          <w:rFonts w:ascii="Times New Roman" w:hAnsi="Times New Roman"/>
          <w:bCs/>
          <w:spacing w:val="-4"/>
          <w:sz w:val="24"/>
          <w:szCs w:val="24"/>
        </w:rPr>
        <w:t>» (Приказ ПАО «</w:t>
      </w:r>
      <w:proofErr w:type="spellStart"/>
      <w:r w:rsidRPr="00DF5B72">
        <w:rPr>
          <w:rFonts w:ascii="Times New Roman" w:hAnsi="Times New Roman"/>
          <w:bCs/>
          <w:spacing w:val="-4"/>
          <w:sz w:val="24"/>
          <w:szCs w:val="24"/>
        </w:rPr>
        <w:t>Россети</w:t>
      </w:r>
      <w:proofErr w:type="spellEnd"/>
      <w:r w:rsidRPr="00DF5B72">
        <w:rPr>
          <w:rFonts w:ascii="Times New Roman" w:hAnsi="Times New Roman"/>
          <w:bCs/>
          <w:spacing w:val="-4"/>
          <w:sz w:val="24"/>
          <w:szCs w:val="24"/>
        </w:rPr>
        <w:t>» от 28.07.2020 №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</w:t>
      </w:r>
      <w:r w:rsidRPr="00DF5B72">
        <w:rPr>
          <w:rFonts w:ascii="Times New Roman" w:hAnsi="Times New Roman"/>
          <w:bCs/>
          <w:spacing w:val="-4"/>
          <w:sz w:val="24"/>
          <w:szCs w:val="24"/>
        </w:rPr>
        <w:t>329) и Методикой</w:t>
      </w:r>
      <w:r w:rsidRPr="00D81360">
        <w:rPr>
          <w:rFonts w:ascii="Times New Roman" w:hAnsi="Times New Roman"/>
          <w:sz w:val="24"/>
          <w:szCs w:val="24"/>
        </w:rPr>
        <w:t xml:space="preserve">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</w:t>
      </w:r>
      <w:proofErr w:type="gramEnd"/>
      <w:r w:rsidRPr="00D81360">
        <w:rPr>
          <w:rFonts w:ascii="Times New Roman" w:hAnsi="Times New Roman"/>
          <w:sz w:val="24"/>
          <w:szCs w:val="24"/>
        </w:rPr>
        <w:t xml:space="preserve"> заседания Правления ПАО «</w:t>
      </w:r>
      <w:proofErr w:type="spellStart"/>
      <w:r w:rsidRPr="00D81360">
        <w:rPr>
          <w:rFonts w:ascii="Times New Roman" w:hAnsi="Times New Roman"/>
          <w:sz w:val="24"/>
          <w:szCs w:val="24"/>
        </w:rPr>
        <w:t>Россети</w:t>
      </w:r>
      <w:proofErr w:type="spellEnd"/>
      <w:r w:rsidRPr="00D81360">
        <w:rPr>
          <w:rFonts w:ascii="Times New Roman" w:hAnsi="Times New Roman"/>
          <w:sz w:val="24"/>
          <w:szCs w:val="24"/>
        </w:rPr>
        <w:t>» от 18.06.2020 № 1012пр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F5B72">
        <w:rPr>
          <w:rFonts w:ascii="Times New Roman" w:hAnsi="Times New Roman"/>
          <w:sz w:val="24"/>
          <w:szCs w:val="24"/>
        </w:rPr>
        <w:t>Приказ ПАО «</w:t>
      </w:r>
      <w:proofErr w:type="spellStart"/>
      <w:r w:rsidRPr="00DF5B72">
        <w:rPr>
          <w:rFonts w:ascii="Times New Roman" w:hAnsi="Times New Roman"/>
          <w:sz w:val="24"/>
          <w:szCs w:val="24"/>
        </w:rPr>
        <w:t>Россети</w:t>
      </w:r>
      <w:proofErr w:type="spellEnd"/>
      <w:r w:rsidRPr="00DF5B72">
        <w:rPr>
          <w:rFonts w:ascii="Times New Roman" w:hAnsi="Times New Roman"/>
          <w:sz w:val="24"/>
          <w:szCs w:val="24"/>
        </w:rPr>
        <w:t>» от 28.0</w:t>
      </w:r>
      <w:r>
        <w:rPr>
          <w:rFonts w:ascii="Times New Roman" w:hAnsi="Times New Roman"/>
          <w:sz w:val="24"/>
          <w:szCs w:val="24"/>
        </w:rPr>
        <w:t>8</w:t>
      </w:r>
      <w:r w:rsidRPr="00DF5B72">
        <w:rPr>
          <w:rFonts w:ascii="Times New Roman" w:hAnsi="Times New Roman"/>
          <w:sz w:val="24"/>
          <w:szCs w:val="24"/>
        </w:rPr>
        <w:t>.2020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5B7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91)</w:t>
      </w:r>
      <w:r w:rsidRPr="00D81360">
        <w:rPr>
          <w:rFonts w:ascii="Times New Roman" w:hAnsi="Times New Roman"/>
          <w:bCs/>
          <w:sz w:val="24"/>
          <w:szCs w:val="24"/>
        </w:rPr>
        <w:t xml:space="preserve"> (адрес в сети Интернет: </w:t>
      </w:r>
      <w:hyperlink r:id="rId8" w:history="1">
        <w:r w:rsidRPr="00D81360">
          <w:rPr>
            <w:rStyle w:val="a5"/>
            <w:rFonts w:ascii="Times New Roman" w:hAnsi="Times New Roman"/>
            <w:bCs/>
            <w:sz w:val="24"/>
            <w:szCs w:val="24"/>
          </w:rPr>
          <w:t>http://www.rosseti.ru/investment/science/attestation/</w:t>
        </w:r>
      </w:hyperlink>
      <w:r w:rsidRPr="00D81360">
        <w:rPr>
          <w:rFonts w:ascii="Times New Roman" w:hAnsi="Times New Roman"/>
          <w:bCs/>
          <w:sz w:val="24"/>
          <w:szCs w:val="24"/>
        </w:rPr>
        <w:t>)</w:t>
      </w:r>
      <w:r>
        <w:rPr>
          <w:rStyle w:val="a8"/>
          <w:rFonts w:ascii="Times New Roman" w:hAnsi="Times New Roman"/>
          <w:bCs/>
          <w:sz w:val="24"/>
          <w:szCs w:val="24"/>
        </w:rPr>
        <w:footnoteReference w:id="1"/>
      </w:r>
      <w:r w:rsidRPr="00DB76B6">
        <w:rPr>
          <w:rFonts w:ascii="Times New Roman" w:hAnsi="Times New Roman"/>
          <w:bCs/>
          <w:sz w:val="24"/>
          <w:szCs w:val="24"/>
        </w:rPr>
        <w:t>.</w:t>
      </w:r>
    </w:p>
    <w:p w:rsidR="009F40D3" w:rsidRPr="00DB76B6" w:rsidRDefault="009F40D3" w:rsidP="009F40D3">
      <w:pPr>
        <w:pStyle w:val="a9"/>
        <w:widowControl w:val="0"/>
        <w:spacing w:line="300" w:lineRule="exac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B76B6">
        <w:rPr>
          <w:rFonts w:ascii="Times New Roman" w:hAnsi="Times New Roman"/>
          <w:b/>
          <w:bCs/>
          <w:spacing w:val="-2"/>
          <w:sz w:val="24"/>
          <w:szCs w:val="24"/>
        </w:rPr>
        <w:t xml:space="preserve">Заключение аттестационной комиссии </w:t>
      </w:r>
      <w:r w:rsidRPr="00DB76B6">
        <w:rPr>
          <w:rFonts w:ascii="Times New Roman" w:hAnsi="Times New Roman"/>
          <w:bCs/>
          <w:spacing w:val="-2"/>
          <w:sz w:val="24"/>
          <w:szCs w:val="24"/>
        </w:rPr>
        <w:t>-</w:t>
      </w:r>
      <w:r w:rsidRPr="00DB76B6">
        <w:rPr>
          <w:rFonts w:ascii="Times New Roman" w:hAnsi="Times New Roman"/>
          <w:bCs/>
          <w:sz w:val="24"/>
          <w:szCs w:val="24"/>
        </w:rPr>
        <w:t xml:space="preserve"> </w:t>
      </w:r>
      <w:r w:rsidRPr="00DB76B6">
        <w:rPr>
          <w:rFonts w:ascii="Times New Roman" w:hAnsi="Times New Roman"/>
          <w:bCs/>
          <w:spacing w:val="-4"/>
          <w:sz w:val="24"/>
          <w:szCs w:val="24"/>
        </w:rPr>
        <w:t>документ, подтверждающий либо не подтверждающий возможность применения</w:t>
      </w:r>
      <w:r w:rsidRPr="00DB76B6">
        <w:rPr>
          <w:rFonts w:ascii="Times New Roman" w:hAnsi="Times New Roman"/>
          <w:bCs/>
          <w:sz w:val="24"/>
          <w:szCs w:val="24"/>
        </w:rPr>
        <w:t xml:space="preserve"> </w:t>
      </w:r>
      <w:r w:rsidRPr="00DB76B6">
        <w:rPr>
          <w:rFonts w:ascii="Times New Roman" w:hAnsi="Times New Roman"/>
          <w:bCs/>
          <w:spacing w:val="-4"/>
          <w:sz w:val="24"/>
          <w:szCs w:val="24"/>
        </w:rPr>
        <w:t>аттестуемого оборудования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и материалов</w:t>
      </w:r>
      <w:r w:rsidRPr="00DB76B6">
        <w:rPr>
          <w:rFonts w:ascii="Times New Roman" w:hAnsi="Times New Roman"/>
          <w:bCs/>
          <w:spacing w:val="-4"/>
          <w:sz w:val="24"/>
          <w:szCs w:val="24"/>
        </w:rPr>
        <w:t xml:space="preserve"> на объектах и определяющий область его применения.</w:t>
      </w:r>
    </w:p>
    <w:p w:rsidR="009F40D3" w:rsidRDefault="009F40D3" w:rsidP="009F40D3">
      <w:pPr>
        <w:pStyle w:val="a9"/>
        <w:widowControl w:val="0"/>
        <w:spacing w:line="300" w:lineRule="exac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B76B6">
        <w:rPr>
          <w:rFonts w:ascii="Times New Roman" w:hAnsi="Times New Roman"/>
          <w:b/>
          <w:bCs/>
          <w:sz w:val="24"/>
          <w:szCs w:val="24"/>
        </w:rPr>
        <w:t xml:space="preserve">Перечень допущенного оборудования </w:t>
      </w:r>
      <w:r>
        <w:rPr>
          <w:rFonts w:ascii="Times New Roman" w:hAnsi="Times New Roman"/>
          <w:b/>
          <w:bCs/>
          <w:sz w:val="24"/>
          <w:szCs w:val="24"/>
        </w:rPr>
        <w:t xml:space="preserve">и материалов </w:t>
      </w:r>
      <w:r w:rsidRPr="00DB76B6"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</w:rPr>
        <w:t>формируется из оборудования, прошедшего проверку качества в 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>», и размещается на официальном сайте 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» в разделе «ИНВЕСТИЦИИ И ИННОВАЦИИ → Единая техническая политика → АТТЕСТАЦИЯ» (адрес в сети Интернет: </w:t>
      </w:r>
      <w:r>
        <w:rPr>
          <w:rFonts w:ascii="Times New Roman" w:hAnsi="Times New Roman"/>
          <w:bCs/>
          <w:sz w:val="24"/>
          <w:szCs w:val="24"/>
        </w:rPr>
        <w:fldChar w:fldCharType="begin"/>
      </w:r>
      <w:r>
        <w:rPr>
          <w:rFonts w:ascii="Times New Roman" w:hAnsi="Times New Roman"/>
          <w:bCs/>
          <w:sz w:val="24"/>
          <w:szCs w:val="24"/>
        </w:rPr>
        <w:instrText xml:space="preserve"> HYPERLINK "</w:instrText>
      </w:r>
      <w:r w:rsidRPr="009F40D3">
        <w:rPr>
          <w:rFonts w:ascii="Times New Roman" w:hAnsi="Times New Roman"/>
          <w:bCs/>
          <w:sz w:val="24"/>
          <w:szCs w:val="24"/>
        </w:rPr>
        <w:instrText>http://www.rosseti.ru/investment/science/attestation/)</w:instrText>
      </w:r>
      <w:r w:rsidRPr="009F40D3">
        <w:rPr>
          <w:rFonts w:ascii="Times New Roman" w:hAnsi="Times New Roman"/>
          <w:bCs/>
          <w:sz w:val="24"/>
          <w:szCs w:val="24"/>
          <w:vertAlign w:val="superscript"/>
        </w:rPr>
        <w:footnoteReference w:id="2"/>
      </w:r>
      <w:r>
        <w:rPr>
          <w:rFonts w:ascii="Times New Roman" w:hAnsi="Times New Roman"/>
          <w:bCs/>
          <w:sz w:val="24"/>
          <w:szCs w:val="24"/>
        </w:rPr>
        <w:instrText xml:space="preserve">" </w:instrText>
      </w:r>
      <w:r>
        <w:rPr>
          <w:rFonts w:ascii="Times New Roman" w:hAnsi="Times New Roman"/>
          <w:bCs/>
          <w:sz w:val="24"/>
          <w:szCs w:val="24"/>
        </w:rPr>
        <w:fldChar w:fldCharType="separate"/>
      </w:r>
      <w:r w:rsidRPr="00296162">
        <w:rPr>
          <w:rStyle w:val="a5"/>
          <w:rFonts w:ascii="Times New Roman" w:hAnsi="Times New Roman"/>
          <w:bCs/>
          <w:sz w:val="24"/>
          <w:szCs w:val="24"/>
        </w:rPr>
        <w:t>http://www.rosseti.ru/investment/science/attestation/)</w:t>
      </w:r>
      <w:r w:rsidRPr="00296162">
        <w:rPr>
          <w:rStyle w:val="a5"/>
          <w:rFonts w:ascii="Times New Roman" w:hAnsi="Times New Roman"/>
          <w:bCs/>
          <w:sz w:val="24"/>
          <w:szCs w:val="24"/>
          <w:vertAlign w:val="superscript"/>
        </w:rPr>
        <w:footnoteReference w:id="3"/>
      </w:r>
      <w:r>
        <w:rPr>
          <w:rFonts w:ascii="Times New Roman" w:hAnsi="Times New Roman"/>
          <w:bCs/>
          <w:sz w:val="24"/>
          <w:szCs w:val="24"/>
        </w:rPr>
        <w:fldChar w:fldCharType="end"/>
      </w:r>
      <w:r w:rsidRPr="00DB76B6">
        <w:rPr>
          <w:rFonts w:ascii="Times New Roman" w:hAnsi="Times New Roman"/>
          <w:bCs/>
          <w:sz w:val="24"/>
          <w:szCs w:val="24"/>
        </w:rPr>
        <w:t>.</w:t>
      </w:r>
    </w:p>
    <w:p w:rsidR="009F40D3" w:rsidRDefault="009F40D3" w:rsidP="009F40D3">
      <w:pPr>
        <w:pStyle w:val="a9"/>
        <w:widowControl w:val="0"/>
        <w:spacing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0B6A8D">
        <w:rPr>
          <w:rFonts w:ascii="Times New Roman" w:hAnsi="Times New Roman"/>
          <w:b/>
          <w:bCs/>
          <w:spacing w:val="-4"/>
          <w:sz w:val="24"/>
          <w:szCs w:val="24"/>
        </w:rPr>
        <w:lastRenderedPageBreak/>
        <w:t>КДО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– Комиссия Заказчика</w:t>
      </w:r>
      <w:r w:rsidRPr="00E22C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допуску оборудования, материалов и систем.</w:t>
      </w:r>
    </w:p>
    <w:p w:rsidR="009F40D3" w:rsidRDefault="009F40D3" w:rsidP="009F40D3">
      <w:pPr>
        <w:pStyle w:val="a9"/>
        <w:widowControl w:val="0"/>
        <w:spacing w:line="300" w:lineRule="exact"/>
        <w:ind w:firstLine="709"/>
        <w:jc w:val="both"/>
      </w:pPr>
      <w:r w:rsidRPr="000B6A8D">
        <w:rPr>
          <w:rFonts w:ascii="Times New Roman" w:hAnsi="Times New Roman"/>
          <w:b/>
          <w:bCs/>
          <w:spacing w:val="-4"/>
          <w:sz w:val="24"/>
          <w:szCs w:val="24"/>
        </w:rPr>
        <w:t>Регламент работы КДО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– утверждённый Заказчиком организационно-распорядительный документ, устанавливающий порядок работы Комиссии</w:t>
      </w:r>
      <w:r w:rsidRPr="00E22C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допуску оборудования, материалов и систем Заказчика </w:t>
      </w:r>
      <w:r w:rsidRPr="00382508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 xml:space="preserve">размещено в сети Интернет: по адресу </w:t>
      </w:r>
      <w:hyperlink r:id="rId9" w:history="1">
        <w:r w:rsidRPr="00E4567C">
          <w:rPr>
            <w:rFonts w:ascii="Times New Roman" w:hAnsi="Times New Roman"/>
            <w:bCs/>
            <w:sz w:val="24"/>
            <w:szCs w:val="24"/>
          </w:rPr>
          <w:t>_____________</w:t>
        </w:r>
      </w:hyperlink>
      <w:r>
        <w:rPr>
          <w:rFonts w:ascii="Times New Roman" w:hAnsi="Times New Roman"/>
          <w:bCs/>
          <w:sz w:val="24"/>
          <w:szCs w:val="24"/>
        </w:rPr>
        <w:t>).</w:t>
      </w:r>
    </w:p>
    <w:p w:rsidR="009F40D3" w:rsidRPr="00F10C92" w:rsidRDefault="009F40D3" w:rsidP="009F40D3">
      <w:pPr>
        <w:pStyle w:val="a3"/>
        <w:numPr>
          <w:ilvl w:val="0"/>
          <w:numId w:val="1"/>
        </w:numPr>
        <w:tabs>
          <w:tab w:val="left" w:pos="993"/>
          <w:tab w:val="left" w:pos="1560"/>
          <w:tab w:val="num" w:pos="2127"/>
        </w:tabs>
        <w:ind w:left="0" w:firstLine="709"/>
        <w:rPr>
          <w:spacing w:val="2"/>
          <w:szCs w:val="24"/>
        </w:rPr>
      </w:pPr>
      <w:r>
        <w:t>Подрядчик обязуется:</w:t>
      </w:r>
    </w:p>
    <w:p w:rsidR="009F40D3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Использовать </w:t>
      </w:r>
      <w:r w:rsidRPr="00B44657">
        <w:rPr>
          <w:spacing w:val="-4"/>
        </w:rPr>
        <w:t>оборудование и материалы</w:t>
      </w:r>
      <w:r>
        <w:rPr>
          <w:spacing w:val="-4"/>
        </w:rPr>
        <w:t>,</w:t>
      </w:r>
      <w:r w:rsidRPr="00B44657">
        <w:rPr>
          <w:spacing w:val="-4"/>
        </w:rPr>
        <w:t xml:space="preserve"> соответст</w:t>
      </w:r>
      <w:r>
        <w:rPr>
          <w:spacing w:val="-4"/>
        </w:rPr>
        <w:t>вующие</w:t>
      </w:r>
      <w:r w:rsidRPr="00B44657">
        <w:rPr>
          <w:spacing w:val="-4"/>
        </w:rPr>
        <w:t xml:space="preserve"> требованиям закупочной документации,</w:t>
      </w:r>
      <w:r w:rsidRPr="00B44657">
        <w:t xml:space="preserve"> обязательным нормативно-техническим документам группы компаний «</w:t>
      </w:r>
      <w:proofErr w:type="spellStart"/>
      <w:r w:rsidRPr="00B44657">
        <w:t>Россети</w:t>
      </w:r>
      <w:proofErr w:type="spellEnd"/>
      <w:r w:rsidRPr="00B44657">
        <w:t xml:space="preserve">», </w:t>
      </w:r>
      <w:r>
        <w:t xml:space="preserve">с </w:t>
      </w:r>
      <w:r w:rsidRPr="00B44657">
        <w:t>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</w:t>
      </w:r>
      <w:r>
        <w:t xml:space="preserve"> материалов и оборудования</w:t>
      </w:r>
      <w:r w:rsidRPr="00B44657">
        <w:t>, соответствие его обязательным требованиям;</w:t>
      </w:r>
      <w:proofErr w:type="gramEnd"/>
    </w:p>
    <w:p w:rsidR="009F40D3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r>
        <w:rPr>
          <w:szCs w:val="24"/>
        </w:rPr>
        <w:t>До</w:t>
      </w:r>
      <w:r w:rsidRPr="006E0962">
        <w:rPr>
          <w:szCs w:val="24"/>
        </w:rPr>
        <w:t xml:space="preserve"> момент</w:t>
      </w:r>
      <w:r>
        <w:rPr>
          <w:szCs w:val="24"/>
        </w:rPr>
        <w:t>а доставки на строительную площадку и предъявления Заказчику к осмотру</w:t>
      </w:r>
      <w:r w:rsidRPr="006E0962">
        <w:rPr>
          <w:szCs w:val="24"/>
        </w:rPr>
        <w:t xml:space="preserve"> оборудования и материалов обеспечить за свой счет проведение Проверки качества</w:t>
      </w:r>
      <w:r>
        <w:rPr>
          <w:szCs w:val="24"/>
        </w:rPr>
        <w:t xml:space="preserve"> </w:t>
      </w:r>
      <w:r w:rsidRPr="006E0962">
        <w:rPr>
          <w:szCs w:val="24"/>
        </w:rPr>
        <w:t>оборудования</w:t>
      </w:r>
      <w:r>
        <w:rPr>
          <w:szCs w:val="24"/>
        </w:rPr>
        <w:t xml:space="preserve"> и материалов;</w:t>
      </w:r>
    </w:p>
    <w:p w:rsidR="009F40D3" w:rsidRPr="006E0962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proofErr w:type="gramStart"/>
      <w:r>
        <w:rPr>
          <w:szCs w:val="24"/>
        </w:rPr>
        <w:t>При</w:t>
      </w:r>
      <w:r w:rsidRPr="00A73070">
        <w:rPr>
          <w:szCs w:val="24"/>
        </w:rPr>
        <w:t xml:space="preserve"> отсутстви</w:t>
      </w:r>
      <w:r>
        <w:rPr>
          <w:szCs w:val="24"/>
        </w:rPr>
        <w:t>и</w:t>
      </w:r>
      <w:r w:rsidRPr="00A73070">
        <w:rPr>
          <w:szCs w:val="24"/>
        </w:rPr>
        <w:t xml:space="preserve"> Заключени</w:t>
      </w:r>
      <w:r>
        <w:rPr>
          <w:szCs w:val="24"/>
        </w:rPr>
        <w:t>я</w:t>
      </w:r>
      <w:r w:rsidRPr="00A73070">
        <w:rPr>
          <w:szCs w:val="24"/>
        </w:rPr>
        <w:t xml:space="preserve"> аттестационной комиссии </w:t>
      </w:r>
      <w:r>
        <w:rPr>
          <w:szCs w:val="24"/>
        </w:rPr>
        <w:t>в отношении предполагаемых к использованию оборудования и материалов</w:t>
      </w:r>
      <w:r w:rsidRPr="00A73070">
        <w:rPr>
          <w:szCs w:val="24"/>
        </w:rPr>
        <w:t xml:space="preserve">,  </w:t>
      </w:r>
      <w:r>
        <w:rPr>
          <w:szCs w:val="24"/>
        </w:rPr>
        <w:t xml:space="preserve">Подрядчик не позднее, чем </w:t>
      </w:r>
      <w:r w:rsidRPr="00A73070">
        <w:rPr>
          <w:szCs w:val="24"/>
        </w:rPr>
        <w:t xml:space="preserve">за 30 дней до </w:t>
      </w:r>
      <w:r>
        <w:rPr>
          <w:szCs w:val="24"/>
        </w:rPr>
        <w:t>предполагаемого дня доставки на строительную площадку,</w:t>
      </w:r>
      <w:r w:rsidRPr="00A73070">
        <w:rPr>
          <w:szCs w:val="24"/>
        </w:rPr>
        <w:t xml:space="preserve"> информирует </w:t>
      </w:r>
      <w:r>
        <w:rPr>
          <w:szCs w:val="24"/>
        </w:rPr>
        <w:t xml:space="preserve">Заказчика </w:t>
      </w:r>
      <w:r w:rsidRPr="00A73070">
        <w:rPr>
          <w:szCs w:val="24"/>
        </w:rPr>
        <w:t xml:space="preserve">о состоянии дел по процедуре Проверки качества </w:t>
      </w:r>
      <w:r>
        <w:rPr>
          <w:szCs w:val="24"/>
        </w:rPr>
        <w:t xml:space="preserve">материалов и оборудования </w:t>
      </w:r>
      <w:r w:rsidRPr="00A73070">
        <w:rPr>
          <w:szCs w:val="24"/>
        </w:rPr>
        <w:t>и/или, при прогнозе неполучен</w:t>
      </w:r>
      <w:r>
        <w:rPr>
          <w:szCs w:val="24"/>
        </w:rPr>
        <w:t>ия Заключения</w:t>
      </w:r>
      <w:r w:rsidRPr="00A73070">
        <w:rPr>
          <w:szCs w:val="24"/>
        </w:rPr>
        <w:t xml:space="preserve"> аттестационной комиссии к моменту</w:t>
      </w:r>
      <w:r>
        <w:rPr>
          <w:szCs w:val="24"/>
        </w:rPr>
        <w:t xml:space="preserve"> начала производства работ с использованием таких материалов и оборудования</w:t>
      </w:r>
      <w:r w:rsidRPr="00A73070">
        <w:rPr>
          <w:szCs w:val="24"/>
        </w:rPr>
        <w:t>, направляет обращение</w:t>
      </w:r>
      <w:proofErr w:type="gramEnd"/>
      <w:r w:rsidRPr="00A73070">
        <w:rPr>
          <w:szCs w:val="24"/>
        </w:rPr>
        <w:t xml:space="preserve"> </w:t>
      </w:r>
      <w:r>
        <w:rPr>
          <w:szCs w:val="24"/>
        </w:rPr>
        <w:t xml:space="preserve">Заказчику </w:t>
      </w:r>
      <w:r w:rsidRPr="00A73070">
        <w:rPr>
          <w:szCs w:val="24"/>
        </w:rPr>
        <w:t>о необходимости проведения КДО в соответствии с регламентом работы КДО</w:t>
      </w:r>
      <w:r>
        <w:rPr>
          <w:szCs w:val="24"/>
        </w:rPr>
        <w:t>;</w:t>
      </w:r>
    </w:p>
    <w:p w:rsidR="009F40D3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r>
        <w:rPr>
          <w:szCs w:val="24"/>
        </w:rPr>
        <w:t xml:space="preserve"> </w:t>
      </w:r>
      <w:proofErr w:type="gramStart"/>
      <w:r w:rsidRPr="004265D8">
        <w:rPr>
          <w:szCs w:val="24"/>
        </w:rPr>
        <w:t xml:space="preserve">В случае отсутствия завершенной Проверки качества оборудования и материалов либо при отрицательных результатах Проверки качества обеспечить </w:t>
      </w:r>
      <w:r>
        <w:rPr>
          <w:szCs w:val="24"/>
        </w:rPr>
        <w:t xml:space="preserve">замену на </w:t>
      </w:r>
      <w:r w:rsidRPr="004265D8">
        <w:rPr>
          <w:szCs w:val="24"/>
        </w:rPr>
        <w:t>согласованн</w:t>
      </w:r>
      <w:r>
        <w:rPr>
          <w:szCs w:val="24"/>
        </w:rPr>
        <w:t>ые</w:t>
      </w:r>
      <w:r w:rsidRPr="004265D8">
        <w:rPr>
          <w:szCs w:val="24"/>
        </w:rPr>
        <w:t xml:space="preserve"> Заказчиком аналогичн</w:t>
      </w:r>
      <w:r>
        <w:rPr>
          <w:szCs w:val="24"/>
        </w:rPr>
        <w:t>ые оборудование</w:t>
      </w:r>
      <w:r w:rsidRPr="004265D8">
        <w:rPr>
          <w:szCs w:val="24"/>
        </w:rPr>
        <w:t xml:space="preserve"> и материал</w:t>
      </w:r>
      <w:r>
        <w:rPr>
          <w:szCs w:val="24"/>
        </w:rPr>
        <w:t>ы</w:t>
      </w:r>
      <w:r w:rsidRPr="004265D8">
        <w:rPr>
          <w:szCs w:val="24"/>
        </w:rPr>
        <w:t>, включенны</w:t>
      </w:r>
      <w:r>
        <w:rPr>
          <w:szCs w:val="24"/>
        </w:rPr>
        <w:t>е</w:t>
      </w:r>
      <w:r w:rsidRPr="004265D8">
        <w:rPr>
          <w:szCs w:val="24"/>
        </w:rPr>
        <w:t xml:space="preserve"> в Перечень допущенного оборудования</w:t>
      </w:r>
      <w:r>
        <w:rPr>
          <w:szCs w:val="24"/>
        </w:rPr>
        <w:t xml:space="preserve"> и материалов</w:t>
      </w:r>
      <w:r w:rsidRPr="004265D8">
        <w:rPr>
          <w:szCs w:val="24"/>
        </w:rPr>
        <w:t>, либо прошедш</w:t>
      </w:r>
      <w:r>
        <w:rPr>
          <w:szCs w:val="24"/>
        </w:rPr>
        <w:t>ие</w:t>
      </w:r>
      <w:r w:rsidRPr="004265D8">
        <w:rPr>
          <w:szCs w:val="24"/>
        </w:rPr>
        <w:t xml:space="preserve"> Проверку качества, </w:t>
      </w:r>
      <w:r w:rsidRPr="00AC3FE9">
        <w:rPr>
          <w:szCs w:val="24"/>
        </w:rPr>
        <w:t>за свой счет без изменения сроков выполнения соответствующих работ, указанных в Графике производства этапов работ (Приложение № ____ к Договору), общего срока окончания работ по Договору</w:t>
      </w:r>
      <w:r w:rsidRPr="004265D8">
        <w:rPr>
          <w:szCs w:val="24"/>
        </w:rPr>
        <w:t>.</w:t>
      </w:r>
      <w:proofErr w:type="gramEnd"/>
    </w:p>
    <w:p w:rsidR="009F40D3" w:rsidRDefault="009F40D3" w:rsidP="009F40D3">
      <w:pPr>
        <w:pStyle w:val="a3"/>
        <w:tabs>
          <w:tab w:val="left" w:pos="1134"/>
          <w:tab w:val="left" w:pos="1560"/>
        </w:tabs>
        <w:ind w:left="0" w:firstLine="709"/>
        <w:rPr>
          <w:szCs w:val="24"/>
        </w:rPr>
      </w:pPr>
      <w:r w:rsidRPr="00672EA2">
        <w:t xml:space="preserve">В случае выявления недостатков </w:t>
      </w:r>
      <w:r>
        <w:t xml:space="preserve">материалов и </w:t>
      </w:r>
      <w:r w:rsidRPr="00672EA2">
        <w:t xml:space="preserve">оборудования, </w:t>
      </w:r>
      <w:r>
        <w:t xml:space="preserve">указанных в настоящем пункте, </w:t>
      </w:r>
      <w:r w:rsidRPr="00672EA2">
        <w:t>такие недостатки фиксируются Заказчиком в «Акте осмотра оборудования».</w:t>
      </w:r>
      <w:r w:rsidRPr="004F5671">
        <w:rPr>
          <w:szCs w:val="24"/>
        </w:rPr>
        <w:t xml:space="preserve"> </w:t>
      </w:r>
    </w:p>
    <w:p w:rsidR="009F40D3" w:rsidRDefault="009F40D3" w:rsidP="009F40D3">
      <w:pPr>
        <w:pStyle w:val="a3"/>
        <w:tabs>
          <w:tab w:val="left" w:pos="1134"/>
          <w:tab w:val="left" w:pos="1560"/>
        </w:tabs>
        <w:ind w:left="0" w:firstLine="709"/>
      </w:pPr>
      <w:r w:rsidRPr="004F5671">
        <w:rPr>
          <w:szCs w:val="24"/>
        </w:rPr>
        <w:t xml:space="preserve">В случае отсутствия вышеуказанных документов, Заказчик вправе отказаться от подписания «Акта осмотра оборудования», а также от приемки работ, выполняемых с </w:t>
      </w:r>
      <w:r>
        <w:rPr>
          <w:szCs w:val="24"/>
        </w:rPr>
        <w:t>применением такого оборудования.</w:t>
      </w:r>
    </w:p>
    <w:p w:rsidR="009F40D3" w:rsidRPr="004265D8" w:rsidRDefault="009F40D3" w:rsidP="009F40D3">
      <w:pPr>
        <w:pStyle w:val="a3"/>
        <w:tabs>
          <w:tab w:val="left" w:pos="1134"/>
          <w:tab w:val="left" w:pos="1560"/>
        </w:tabs>
        <w:ind w:left="0" w:firstLine="709"/>
        <w:rPr>
          <w:szCs w:val="24"/>
        </w:rPr>
      </w:pPr>
      <w:r w:rsidRPr="00672EA2">
        <w:rPr>
          <w:szCs w:val="24"/>
        </w:rPr>
        <w:t xml:space="preserve">Выявление </w:t>
      </w:r>
      <w:r>
        <w:rPr>
          <w:szCs w:val="24"/>
        </w:rPr>
        <w:t xml:space="preserve">указанных недостатков </w:t>
      </w:r>
      <w:r w:rsidRPr="00672EA2">
        <w:rPr>
          <w:szCs w:val="24"/>
        </w:rPr>
        <w:t>не освобождает Подрядчика от ответственности за нарушение сроков выполнения соответствующих работ, указанных в Графике производства этапов работ (Приложение № __ к Договору) и за окончание работ по Договору в целом</w:t>
      </w:r>
      <w:r>
        <w:rPr>
          <w:szCs w:val="24"/>
        </w:rPr>
        <w:t>;</w:t>
      </w:r>
    </w:p>
    <w:p w:rsidR="009F40D3" w:rsidRPr="006E0962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r w:rsidRPr="00B44657">
        <w:rPr>
          <w:rFonts w:eastAsia="Calibri"/>
          <w:bCs/>
          <w:lang w:eastAsia="en-US"/>
        </w:rPr>
        <w:t>Передать Заказчику копии заключения о Проверке качества</w:t>
      </w:r>
      <w:r>
        <w:rPr>
          <w:rFonts w:eastAsia="Calibri"/>
          <w:bCs/>
          <w:lang w:eastAsia="en-US"/>
        </w:rPr>
        <w:t xml:space="preserve"> </w:t>
      </w:r>
      <w:r w:rsidRPr="006E0962">
        <w:rPr>
          <w:szCs w:val="24"/>
        </w:rPr>
        <w:t>оборудования</w:t>
      </w:r>
      <w:r>
        <w:rPr>
          <w:szCs w:val="24"/>
        </w:rPr>
        <w:t xml:space="preserve"> и материалов</w:t>
      </w:r>
      <w:r w:rsidRPr="00B44657">
        <w:rPr>
          <w:rFonts w:eastAsia="Calibri"/>
          <w:bCs/>
          <w:lang w:eastAsia="en-US"/>
        </w:rPr>
        <w:t xml:space="preserve">, </w:t>
      </w:r>
      <w:r w:rsidRPr="00B44657">
        <w:rPr>
          <w:rFonts w:eastAsia="Calibri"/>
          <w:spacing w:val="-4"/>
          <w:lang w:eastAsia="en-US"/>
        </w:rPr>
        <w:t>подтверждающего возможность применения оборудования и материалов на объектах группы компаний «</w:t>
      </w:r>
      <w:proofErr w:type="spellStart"/>
      <w:r w:rsidRPr="00B44657">
        <w:rPr>
          <w:rFonts w:eastAsia="Calibri"/>
          <w:spacing w:val="-4"/>
          <w:lang w:eastAsia="en-US"/>
        </w:rPr>
        <w:t>Россети</w:t>
      </w:r>
      <w:proofErr w:type="spellEnd"/>
      <w:r w:rsidRPr="00B44657">
        <w:rPr>
          <w:rFonts w:eastAsia="Calibri"/>
          <w:spacing w:val="-4"/>
          <w:lang w:eastAsia="en-US"/>
        </w:rPr>
        <w:t xml:space="preserve">», либо подтверждение включения оборудования и материалов в Перечень допущенного оборудования (кроме случаев, когда </w:t>
      </w:r>
      <w:r>
        <w:rPr>
          <w:rFonts w:eastAsia="Calibri"/>
          <w:spacing w:val="-4"/>
          <w:lang w:eastAsia="en-US"/>
        </w:rPr>
        <w:t xml:space="preserve">оборудование и/или материалы </w:t>
      </w:r>
      <w:r w:rsidRPr="00B44657">
        <w:rPr>
          <w:rFonts w:eastAsia="Calibri"/>
          <w:spacing w:val="-4"/>
          <w:lang w:eastAsia="en-US"/>
        </w:rPr>
        <w:t>допущен</w:t>
      </w:r>
      <w:r>
        <w:rPr>
          <w:rFonts w:eastAsia="Calibri"/>
          <w:spacing w:val="-4"/>
          <w:lang w:eastAsia="en-US"/>
        </w:rPr>
        <w:t>ы</w:t>
      </w:r>
      <w:r w:rsidRPr="00B44657">
        <w:rPr>
          <w:rFonts w:eastAsia="Calibri"/>
          <w:spacing w:val="-4"/>
          <w:lang w:eastAsia="en-US"/>
        </w:rPr>
        <w:t xml:space="preserve"> к применению </w:t>
      </w:r>
      <w:r>
        <w:rPr>
          <w:rFonts w:eastAsia="Calibri"/>
          <w:spacing w:val="-4"/>
          <w:lang w:eastAsia="en-US"/>
        </w:rPr>
        <w:t>уполномоченным органом Заказчика);</w:t>
      </w:r>
    </w:p>
    <w:p w:rsidR="009F40D3" w:rsidRPr="00D53B02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1626"/>
          <w:tab w:val="num" w:pos="2127"/>
        </w:tabs>
        <w:ind w:left="0" w:firstLine="709"/>
        <w:rPr>
          <w:szCs w:val="24"/>
        </w:rPr>
      </w:pPr>
      <w:r w:rsidRPr="00D53B02">
        <w:rPr>
          <w:szCs w:val="24"/>
        </w:rPr>
        <w:t xml:space="preserve">   </w:t>
      </w:r>
      <w:proofErr w:type="gramStart"/>
      <w:r w:rsidRPr="00D53B02">
        <w:rPr>
          <w:szCs w:val="24"/>
        </w:rPr>
        <w:t xml:space="preserve">В случае </w:t>
      </w:r>
      <w:r>
        <w:rPr>
          <w:szCs w:val="24"/>
        </w:rPr>
        <w:t>использования</w:t>
      </w:r>
      <w:r w:rsidRPr="00D53B02">
        <w:rPr>
          <w:szCs w:val="24"/>
        </w:rPr>
        <w:t xml:space="preserve"> оборудования и материалов, включенных в Перечень допущенного оборудования, Подрядчик обязан в течение 1 (одного) месяца с даты заключения </w:t>
      </w:r>
      <w:r>
        <w:rPr>
          <w:szCs w:val="24"/>
        </w:rPr>
        <w:t>Д</w:t>
      </w:r>
      <w:r w:rsidRPr="00D53B02">
        <w:rPr>
          <w:szCs w:val="24"/>
        </w:rPr>
        <w:t xml:space="preserve">оговора представить Заказчику официальное уведомление о содержании изменений, внесенных в оборудование с момента его включения в Перечень допущенного </w:t>
      </w:r>
      <w:r w:rsidRPr="00D53B02">
        <w:rPr>
          <w:szCs w:val="24"/>
        </w:rPr>
        <w:lastRenderedPageBreak/>
        <w:t xml:space="preserve">оборудования, в </w:t>
      </w:r>
      <w:proofErr w:type="spellStart"/>
      <w:r w:rsidRPr="00D53B02">
        <w:rPr>
          <w:szCs w:val="24"/>
        </w:rPr>
        <w:t>т.ч</w:t>
      </w:r>
      <w:proofErr w:type="spellEnd"/>
      <w:r w:rsidRPr="00D53B02">
        <w:rPr>
          <w:szCs w:val="24"/>
        </w:rPr>
        <w:t>. в комплектацию и применяемые материалы, и техническую документацию, отражающую эти изменения*.</w:t>
      </w:r>
      <w:proofErr w:type="gramEnd"/>
    </w:p>
    <w:p w:rsidR="009F40D3" w:rsidRDefault="009F40D3" w:rsidP="009F40D3">
      <w:pPr>
        <w:widowControl w:val="0"/>
        <w:shd w:val="clear" w:color="auto" w:fill="FFFFFF"/>
        <w:ind w:firstLine="709"/>
        <w:rPr>
          <w:rFonts w:eastAsia="Calibri"/>
          <w:bCs/>
          <w:lang w:eastAsia="en-US"/>
        </w:rPr>
      </w:pPr>
      <w:r w:rsidRPr="00B44657">
        <w:rPr>
          <w:szCs w:val="24"/>
        </w:rPr>
        <w:t xml:space="preserve">*Примечание. Данный пункт применяется для оборудования, систем </w:t>
      </w:r>
      <w:r w:rsidRPr="00B44657">
        <w:rPr>
          <w:bCs/>
          <w:szCs w:val="24"/>
        </w:rPr>
        <w:t>и материалов,</w:t>
      </w:r>
      <w:r w:rsidRPr="00B44657">
        <w:rPr>
          <w:szCs w:val="24"/>
        </w:rPr>
        <w:t xml:space="preserve"> </w:t>
      </w:r>
      <w:r w:rsidRPr="00B44657">
        <w:rPr>
          <w:bCs/>
          <w:szCs w:val="24"/>
        </w:rPr>
        <w:t>указанных в приложении ___ к настоящему Договору</w:t>
      </w:r>
      <w:r w:rsidRPr="00B44657">
        <w:rPr>
          <w:spacing w:val="2"/>
          <w:szCs w:val="24"/>
        </w:rPr>
        <w:t>;</w:t>
      </w:r>
    </w:p>
    <w:p w:rsidR="009F40D3" w:rsidRPr="00A65D15" w:rsidRDefault="009F40D3" w:rsidP="009F40D3">
      <w:pPr>
        <w:pStyle w:val="a3"/>
        <w:numPr>
          <w:ilvl w:val="0"/>
          <w:numId w:val="1"/>
        </w:numPr>
        <w:tabs>
          <w:tab w:val="left" w:pos="1134"/>
        </w:tabs>
        <w:ind w:left="0" w:firstLine="708"/>
      </w:pPr>
      <w:proofErr w:type="gramStart"/>
      <w:r w:rsidRPr="0016250F">
        <w:t>За непредставление/нарушение сроков представления заключения аттестационной комиссии на оборудование и материалы (кроме случаев, когда оборудование и/или материалы допущены к применению уполномоченным органом Заказчика) или непредставление/нарушение сроков представления документов, предусмотренных п. п. 2.4 настоящего Приложения</w:t>
      </w:r>
      <w:r>
        <w:t>, Подрядчик обязуется уплатить Заказчику</w:t>
      </w:r>
      <w:r w:rsidRPr="0016250F">
        <w:t xml:space="preserve"> неустойку в размере 0,2%</w:t>
      </w:r>
      <w:r>
        <w:rPr>
          <w:vertAlign w:val="superscript"/>
        </w:rPr>
        <w:footnoteReference w:id="4"/>
      </w:r>
      <w:r w:rsidRPr="0016250F">
        <w:t xml:space="preserve"> от стоимости </w:t>
      </w:r>
      <w:r>
        <w:t xml:space="preserve">соответствующих </w:t>
      </w:r>
      <w:r w:rsidRPr="0016250F">
        <w:t>оборудования и материалов за каждый день просрочки выполнения Подрядчиком своих обязательств до</w:t>
      </w:r>
      <w:proofErr w:type="gramEnd"/>
      <w:r w:rsidRPr="0016250F">
        <w:t> фактического исполнения данного обязательства</w:t>
      </w:r>
      <w:r>
        <w:rPr>
          <w:vertAlign w:val="superscript"/>
        </w:rPr>
        <w:footnoteReference w:id="5"/>
      </w:r>
      <w:r w:rsidRPr="0016250F">
        <w:t>.</w:t>
      </w:r>
    </w:p>
    <w:p w:rsidR="009F40D3" w:rsidRPr="00F10C92" w:rsidRDefault="009F40D3" w:rsidP="009F40D3">
      <w:pPr>
        <w:pStyle w:val="a3"/>
        <w:numPr>
          <w:ilvl w:val="0"/>
          <w:numId w:val="1"/>
        </w:numPr>
        <w:tabs>
          <w:tab w:val="left" w:pos="1134"/>
        </w:tabs>
        <w:ind w:left="0" w:firstLine="708"/>
        <w:rPr>
          <w:szCs w:val="24"/>
        </w:rPr>
      </w:pPr>
      <w:r>
        <w:t xml:space="preserve">Принимая во внимание стратегическую важность строительства надежных объектов энергетической инфраструктуры, стороны договорились, что помимо оснований, предусмотренных Договором, Заказчик </w:t>
      </w:r>
      <w:r w:rsidRPr="008638CC">
        <w:t xml:space="preserve">имеет право отказаться от исполнения Договора в одностороннем внесудебном порядке (в соответствии со ст.450.1 ГК РФ) </w:t>
      </w:r>
      <w:r w:rsidRPr="008638CC">
        <w:rPr>
          <w:spacing w:val="-7"/>
        </w:rPr>
        <w:t xml:space="preserve">полностью или частично </w:t>
      </w:r>
      <w:r w:rsidRPr="008638CC">
        <w:t>без возмещения убытков Подрядчика</w:t>
      </w:r>
      <w:r>
        <w:t xml:space="preserve"> в случаях:</w:t>
      </w:r>
    </w:p>
    <w:p w:rsidR="009F40D3" w:rsidRPr="00F10C92" w:rsidRDefault="009F40D3" w:rsidP="009F40D3">
      <w:pPr>
        <w:tabs>
          <w:tab w:val="left" w:pos="1134"/>
        </w:tabs>
        <w:ind w:firstLine="709"/>
        <w:rPr>
          <w:szCs w:val="24"/>
        </w:rPr>
      </w:pPr>
      <w:r>
        <w:rPr>
          <w:spacing w:val="-2"/>
          <w:szCs w:val="24"/>
        </w:rPr>
        <w:t>-</w:t>
      </w:r>
      <w:r w:rsidRPr="00F10C92">
        <w:rPr>
          <w:spacing w:val="-2"/>
          <w:szCs w:val="24"/>
        </w:rPr>
        <w:t xml:space="preserve"> </w:t>
      </w:r>
      <w:r w:rsidRPr="00F10C92">
        <w:rPr>
          <w:szCs w:val="24"/>
        </w:rPr>
        <w:t xml:space="preserve">несоблюдения Подрядчиком требований по качеству оборудования и материалов, если Заказчиком обнаружены неустранимые недостатки оборудования и материалов,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</w:t>
      </w:r>
    </w:p>
    <w:p w:rsidR="009F40D3" w:rsidRPr="00F10C92" w:rsidRDefault="009F40D3" w:rsidP="009F40D3">
      <w:pPr>
        <w:tabs>
          <w:tab w:val="left" w:pos="1134"/>
        </w:tabs>
        <w:ind w:firstLine="709"/>
        <w:rPr>
          <w:szCs w:val="24"/>
        </w:rPr>
      </w:pPr>
      <w:r w:rsidRPr="00F10C92">
        <w:rPr>
          <w:szCs w:val="24"/>
        </w:rPr>
        <w:t>- непредставление з</w:t>
      </w:r>
      <w:r w:rsidRPr="00F10C92">
        <w:rPr>
          <w:bCs/>
          <w:szCs w:val="24"/>
        </w:rPr>
        <w:t xml:space="preserve">аключения аттестационной комиссии на оборудование и материалы или документов, предусмотренных п. </w:t>
      </w:r>
      <w:r>
        <w:rPr>
          <w:bCs/>
          <w:szCs w:val="24"/>
        </w:rPr>
        <w:t>2.4 настоящего Приложения</w:t>
      </w:r>
      <w:r w:rsidRPr="00F10C92">
        <w:rPr>
          <w:bCs/>
          <w:szCs w:val="24"/>
        </w:rPr>
        <w:t>;</w:t>
      </w:r>
    </w:p>
    <w:p w:rsidR="009F40D3" w:rsidRDefault="009F40D3" w:rsidP="009F40D3">
      <w:pPr>
        <w:pStyle w:val="a3"/>
        <w:ind w:left="1068" w:firstLine="0"/>
      </w:pPr>
    </w:p>
    <w:p w:rsidR="009F40D3" w:rsidRDefault="009F40D3" w:rsidP="009F40D3">
      <w:pPr>
        <w:pStyle w:val="a3"/>
        <w:ind w:left="1068" w:firstLine="0"/>
      </w:pPr>
    </w:p>
    <w:p w:rsidR="009F40D3" w:rsidRDefault="009F40D3" w:rsidP="009F40D3">
      <w:pPr>
        <w:pStyle w:val="a3"/>
        <w:ind w:left="1068" w:firstLine="0"/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9F40D3" w:rsidTr="003A1823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40D3" w:rsidRPr="001047AA" w:rsidRDefault="009F40D3" w:rsidP="003A1823">
            <w:pPr>
              <w:pStyle w:val="aa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40D3" w:rsidRPr="001047AA" w:rsidRDefault="009F40D3" w:rsidP="003A1823">
            <w:pPr>
              <w:pStyle w:val="aa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ПОДРЯДЧИК:</w:t>
            </w:r>
          </w:p>
        </w:tc>
      </w:tr>
      <w:tr w:rsidR="009F40D3" w:rsidTr="003A1823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40D3" w:rsidRPr="001047AA" w:rsidRDefault="009F40D3" w:rsidP="003A1823">
            <w:pPr>
              <w:pStyle w:val="aa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40D3" w:rsidRPr="001047AA" w:rsidRDefault="009F40D3" w:rsidP="003A1823">
            <w:pPr>
              <w:pStyle w:val="aa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________________________________</w:t>
            </w:r>
          </w:p>
        </w:tc>
      </w:tr>
    </w:tbl>
    <w:p w:rsidR="009F40D3" w:rsidRDefault="009F40D3" w:rsidP="009F40D3">
      <w:pPr>
        <w:pStyle w:val="a3"/>
        <w:ind w:left="1068" w:firstLine="0"/>
      </w:pPr>
    </w:p>
    <w:p w:rsidR="009F40D3" w:rsidRDefault="009F40D3" w:rsidP="009F40D3">
      <w:pPr>
        <w:pStyle w:val="a3"/>
        <w:ind w:left="1068" w:firstLine="0"/>
      </w:pPr>
    </w:p>
    <w:p w:rsidR="00AD1C48" w:rsidRDefault="00AD1C48"/>
    <w:sectPr w:rsidR="00AD1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0D3" w:rsidRDefault="009F40D3" w:rsidP="009F40D3">
      <w:r>
        <w:separator/>
      </w:r>
    </w:p>
  </w:endnote>
  <w:endnote w:type="continuationSeparator" w:id="0">
    <w:p w:rsidR="009F40D3" w:rsidRDefault="009F40D3" w:rsidP="009F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0D3" w:rsidRDefault="009F40D3" w:rsidP="009F40D3">
      <w:r>
        <w:separator/>
      </w:r>
    </w:p>
  </w:footnote>
  <w:footnote w:type="continuationSeparator" w:id="0">
    <w:p w:rsidR="009F40D3" w:rsidRDefault="009F40D3" w:rsidP="009F40D3">
      <w:r>
        <w:continuationSeparator/>
      </w:r>
    </w:p>
  </w:footnote>
  <w:footnote w:id="1">
    <w:p w:rsidR="009F40D3" w:rsidRDefault="009F40D3" w:rsidP="009F40D3">
      <w:pPr>
        <w:pStyle w:val="a6"/>
        <w:ind w:left="142" w:firstLine="567"/>
        <w:rPr>
          <w:rFonts w:ascii="Times New Roman" w:hAnsi="Times New Roman" w:cs="Times New Roman"/>
          <w:sz w:val="22"/>
          <w:szCs w:val="22"/>
        </w:rPr>
      </w:pPr>
      <w:r>
        <w:rPr>
          <w:rStyle w:val="a8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Перечень включается в качестве приложения к договору.</w:t>
      </w:r>
    </w:p>
  </w:footnote>
  <w:footnote w:id="2">
    <w:p w:rsidR="009F40D3" w:rsidRDefault="009F40D3" w:rsidP="009F40D3">
      <w:pPr>
        <w:pStyle w:val="a6"/>
        <w:ind w:left="142" w:firstLine="567"/>
        <w:rPr>
          <w:rFonts w:ascii="Times New Roman" w:hAnsi="Times New Roman" w:cs="Times New Roman"/>
          <w:sz w:val="22"/>
          <w:szCs w:val="22"/>
        </w:rPr>
      </w:pPr>
      <w:r>
        <w:rPr>
          <w:rStyle w:val="a8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Перечень включается в качестве приложения к договору.</w:t>
      </w:r>
    </w:p>
  </w:footnote>
  <w:footnote w:id="3">
    <w:p w:rsidR="009F40D3" w:rsidRDefault="009F40D3" w:rsidP="009F40D3">
      <w:pPr>
        <w:pStyle w:val="a6"/>
        <w:ind w:left="142" w:firstLine="567"/>
        <w:rPr>
          <w:rFonts w:ascii="Times New Roman" w:hAnsi="Times New Roman" w:cs="Times New Roman"/>
          <w:sz w:val="22"/>
          <w:szCs w:val="22"/>
        </w:rPr>
      </w:pPr>
      <w:r>
        <w:rPr>
          <w:rStyle w:val="a8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Перечень включается в качестве приложения к договору.</w:t>
      </w:r>
    </w:p>
  </w:footnote>
  <w:footnote w:id="4">
    <w:p w:rsidR="009F40D3" w:rsidRPr="00A65D15" w:rsidRDefault="009F40D3" w:rsidP="009F40D3">
      <w:pPr>
        <w:pStyle w:val="a6"/>
        <w:ind w:left="142"/>
        <w:jc w:val="both"/>
        <w:rPr>
          <w:rFonts w:ascii="Times New Roman" w:hAnsi="Times New Roman" w:cs="Times New Roman"/>
        </w:rPr>
      </w:pPr>
      <w:r w:rsidRPr="00A65D15">
        <w:rPr>
          <w:rStyle w:val="a8"/>
          <w:rFonts w:ascii="Times New Roman" w:hAnsi="Times New Roman" w:cs="Times New Roman"/>
        </w:rPr>
        <w:footnoteRef/>
      </w:r>
      <w:r w:rsidRPr="00A65D15">
        <w:rPr>
          <w:rFonts w:ascii="Times New Roman" w:hAnsi="Times New Roman" w:cs="Times New Roman"/>
        </w:rPr>
        <w:t xml:space="preserve"> Размер ответственности может быть изменен с учетом принципа разумности.</w:t>
      </w:r>
    </w:p>
  </w:footnote>
  <w:footnote w:id="5">
    <w:p w:rsidR="009F40D3" w:rsidRDefault="009F40D3" w:rsidP="009F40D3">
      <w:pPr>
        <w:pStyle w:val="a6"/>
        <w:ind w:left="142"/>
        <w:jc w:val="both"/>
        <w:rPr>
          <w:sz w:val="22"/>
          <w:szCs w:val="22"/>
        </w:rPr>
      </w:pPr>
      <w:r w:rsidRPr="00A65D15">
        <w:rPr>
          <w:rStyle w:val="a8"/>
          <w:rFonts w:ascii="Times New Roman" w:hAnsi="Times New Roman" w:cs="Times New Roman"/>
        </w:rPr>
        <w:footnoteRef/>
      </w:r>
      <w:r w:rsidRPr="00A65D15">
        <w:rPr>
          <w:rFonts w:ascii="Times New Roman" w:hAnsi="Times New Roman" w:cs="Times New Roman"/>
        </w:rPr>
        <w:t xml:space="preserve"> При необходимости может быть установлен предел ответственности.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15009"/>
    <w:multiLevelType w:val="hybridMultilevel"/>
    <w:tmpl w:val="8ABE147A"/>
    <w:lvl w:ilvl="0" w:tplc="FE965A64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D7A3D38" w:tentative="1">
      <w:start w:val="1"/>
      <w:numFmt w:val="lowerLetter"/>
      <w:lvlText w:val="%2."/>
      <w:lvlJc w:val="left"/>
      <w:pPr>
        <w:ind w:left="1440" w:hanging="360"/>
      </w:pPr>
    </w:lvl>
    <w:lvl w:ilvl="2" w:tplc="04E2C7A8" w:tentative="1">
      <w:start w:val="1"/>
      <w:numFmt w:val="lowerRoman"/>
      <w:lvlText w:val="%3."/>
      <w:lvlJc w:val="right"/>
      <w:pPr>
        <w:ind w:left="2160" w:hanging="180"/>
      </w:pPr>
    </w:lvl>
    <w:lvl w:ilvl="3" w:tplc="3446F288" w:tentative="1">
      <w:start w:val="1"/>
      <w:numFmt w:val="decimal"/>
      <w:lvlText w:val="%4."/>
      <w:lvlJc w:val="left"/>
      <w:pPr>
        <w:ind w:left="2880" w:hanging="360"/>
      </w:pPr>
    </w:lvl>
    <w:lvl w:ilvl="4" w:tplc="F9A48CB0" w:tentative="1">
      <w:start w:val="1"/>
      <w:numFmt w:val="lowerLetter"/>
      <w:lvlText w:val="%5."/>
      <w:lvlJc w:val="left"/>
      <w:pPr>
        <w:ind w:left="3600" w:hanging="360"/>
      </w:pPr>
    </w:lvl>
    <w:lvl w:ilvl="5" w:tplc="D9E0F99A" w:tentative="1">
      <w:start w:val="1"/>
      <w:numFmt w:val="lowerRoman"/>
      <w:lvlText w:val="%6."/>
      <w:lvlJc w:val="right"/>
      <w:pPr>
        <w:ind w:left="4320" w:hanging="180"/>
      </w:pPr>
    </w:lvl>
    <w:lvl w:ilvl="6" w:tplc="4A38B57A" w:tentative="1">
      <w:start w:val="1"/>
      <w:numFmt w:val="decimal"/>
      <w:lvlText w:val="%7."/>
      <w:lvlJc w:val="left"/>
      <w:pPr>
        <w:ind w:left="5040" w:hanging="360"/>
      </w:pPr>
    </w:lvl>
    <w:lvl w:ilvl="7" w:tplc="AEA0A714" w:tentative="1">
      <w:start w:val="1"/>
      <w:numFmt w:val="lowerLetter"/>
      <w:lvlText w:val="%8."/>
      <w:lvlJc w:val="left"/>
      <w:pPr>
        <w:ind w:left="5760" w:hanging="360"/>
      </w:pPr>
    </w:lvl>
    <w:lvl w:ilvl="8" w:tplc="507E69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5B18A6"/>
    <w:multiLevelType w:val="hybridMultilevel"/>
    <w:tmpl w:val="DD780540"/>
    <w:lvl w:ilvl="0" w:tplc="77D80E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68CEACC" w:tentative="1">
      <w:start w:val="1"/>
      <w:numFmt w:val="lowerLetter"/>
      <w:lvlText w:val="%2."/>
      <w:lvlJc w:val="left"/>
      <w:pPr>
        <w:ind w:left="1788" w:hanging="360"/>
      </w:pPr>
    </w:lvl>
    <w:lvl w:ilvl="2" w:tplc="59B4E232">
      <w:start w:val="1"/>
      <w:numFmt w:val="lowerRoman"/>
      <w:lvlText w:val="%3."/>
      <w:lvlJc w:val="right"/>
      <w:pPr>
        <w:ind w:left="2508" w:hanging="180"/>
      </w:pPr>
    </w:lvl>
    <w:lvl w:ilvl="3" w:tplc="432C69C0" w:tentative="1">
      <w:start w:val="1"/>
      <w:numFmt w:val="decimal"/>
      <w:lvlText w:val="%4."/>
      <w:lvlJc w:val="left"/>
      <w:pPr>
        <w:ind w:left="3228" w:hanging="360"/>
      </w:pPr>
    </w:lvl>
    <w:lvl w:ilvl="4" w:tplc="8C3C7D2A" w:tentative="1">
      <w:start w:val="1"/>
      <w:numFmt w:val="lowerLetter"/>
      <w:lvlText w:val="%5."/>
      <w:lvlJc w:val="left"/>
      <w:pPr>
        <w:ind w:left="3948" w:hanging="360"/>
      </w:pPr>
    </w:lvl>
    <w:lvl w:ilvl="5" w:tplc="351855B8" w:tentative="1">
      <w:start w:val="1"/>
      <w:numFmt w:val="lowerRoman"/>
      <w:lvlText w:val="%6."/>
      <w:lvlJc w:val="right"/>
      <w:pPr>
        <w:ind w:left="4668" w:hanging="180"/>
      </w:pPr>
    </w:lvl>
    <w:lvl w:ilvl="6" w:tplc="D3B0BEF8" w:tentative="1">
      <w:start w:val="1"/>
      <w:numFmt w:val="decimal"/>
      <w:lvlText w:val="%7."/>
      <w:lvlJc w:val="left"/>
      <w:pPr>
        <w:ind w:left="5388" w:hanging="360"/>
      </w:pPr>
    </w:lvl>
    <w:lvl w:ilvl="7" w:tplc="A5402B00" w:tentative="1">
      <w:start w:val="1"/>
      <w:numFmt w:val="lowerLetter"/>
      <w:lvlText w:val="%8."/>
      <w:lvlJc w:val="left"/>
      <w:pPr>
        <w:ind w:left="6108" w:hanging="360"/>
      </w:pPr>
    </w:lvl>
    <w:lvl w:ilvl="8" w:tplc="FE2EC262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0D3"/>
    <w:rsid w:val="002619DF"/>
    <w:rsid w:val="009F40D3"/>
    <w:rsid w:val="00AD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F40D3"/>
    <w:pPr>
      <w:ind w:left="720"/>
      <w:contextualSpacing/>
    </w:pPr>
  </w:style>
  <w:style w:type="character" w:styleId="a5">
    <w:name w:val="Hyperlink"/>
    <w:rsid w:val="009F40D3"/>
    <w:rPr>
      <w:u w:val="single"/>
    </w:rPr>
  </w:style>
  <w:style w:type="paragraph" w:styleId="a6">
    <w:name w:val="footnote text"/>
    <w:link w:val="a7"/>
    <w:uiPriority w:val="99"/>
    <w:rsid w:val="009F40D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9F40D3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8">
    <w:name w:val="footnote reference"/>
    <w:rsid w:val="009F40D3"/>
    <w:rPr>
      <w:vertAlign w:val="superscript"/>
    </w:rPr>
  </w:style>
  <w:style w:type="paragraph" w:styleId="a9">
    <w:name w:val="No Spacing"/>
    <w:uiPriority w:val="1"/>
    <w:qFormat/>
    <w:rsid w:val="009F40D3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 Indent"/>
    <w:link w:val="ab"/>
    <w:uiPriority w:val="99"/>
    <w:rsid w:val="009F40D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9F40D3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4">
    <w:name w:val="Абзац списка Знак"/>
    <w:link w:val="a3"/>
    <w:uiPriority w:val="34"/>
    <w:rsid w:val="009F40D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F40D3"/>
    <w:pPr>
      <w:ind w:left="720"/>
      <w:contextualSpacing/>
    </w:pPr>
  </w:style>
  <w:style w:type="character" w:styleId="a5">
    <w:name w:val="Hyperlink"/>
    <w:rsid w:val="009F40D3"/>
    <w:rPr>
      <w:u w:val="single"/>
    </w:rPr>
  </w:style>
  <w:style w:type="paragraph" w:styleId="a6">
    <w:name w:val="footnote text"/>
    <w:link w:val="a7"/>
    <w:uiPriority w:val="99"/>
    <w:rsid w:val="009F40D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9F40D3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8">
    <w:name w:val="footnote reference"/>
    <w:rsid w:val="009F40D3"/>
    <w:rPr>
      <w:vertAlign w:val="superscript"/>
    </w:rPr>
  </w:style>
  <w:style w:type="paragraph" w:styleId="a9">
    <w:name w:val="No Spacing"/>
    <w:uiPriority w:val="1"/>
    <w:qFormat/>
    <w:rsid w:val="009F40D3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 Indent"/>
    <w:link w:val="ab"/>
    <w:uiPriority w:val="99"/>
    <w:rsid w:val="009F40D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9F40D3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4">
    <w:name w:val="Абзац списка Знак"/>
    <w:link w:val="a3"/>
    <w:uiPriority w:val="34"/>
    <w:rsid w:val="009F40D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osseti.ru/investment/science/attest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Кремнев Александр Сергеевич</cp:lastModifiedBy>
  <cp:revision>3</cp:revision>
  <dcterms:created xsi:type="dcterms:W3CDTF">2021-11-02T07:44:00Z</dcterms:created>
  <dcterms:modified xsi:type="dcterms:W3CDTF">2023-11-22T07:21:00Z</dcterms:modified>
</cp:coreProperties>
</file>